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0A" w:rsidRPr="00F70FDC" w:rsidRDefault="00F7570A" w:rsidP="00F7570A">
      <w:pPr>
        <w:jc w:val="center"/>
        <w:rPr>
          <w:b/>
          <w:sz w:val="28"/>
          <w:szCs w:val="28"/>
          <w:u w:val="single"/>
        </w:rPr>
      </w:pPr>
      <w:r w:rsidRPr="00F70FDC">
        <w:rPr>
          <w:b/>
          <w:sz w:val="28"/>
          <w:szCs w:val="28"/>
          <w:u w:val="single"/>
        </w:rPr>
        <w:t>Diagnostika třídního učitele</w:t>
      </w:r>
    </w:p>
    <w:p w:rsidR="00F7570A" w:rsidRPr="00F70FDC" w:rsidRDefault="00F7570A" w:rsidP="00F7570A">
      <w:pPr>
        <w:jc w:val="center"/>
      </w:pPr>
      <w:r w:rsidRPr="00F70FDC">
        <w:t>(informace o průběhu vzdělávání – základní škola)</w:t>
      </w:r>
    </w:p>
    <w:p w:rsidR="00F7570A" w:rsidRDefault="00F7570A" w:rsidP="00F7570A">
      <w:pPr>
        <w:spacing w:line="276" w:lineRule="auto"/>
        <w:rPr>
          <w:i/>
        </w:rPr>
      </w:pPr>
    </w:p>
    <w:p w:rsidR="00F7570A" w:rsidRPr="00F70FDC" w:rsidRDefault="00F7570A" w:rsidP="00F7570A">
      <w:pPr>
        <w:spacing w:line="276" w:lineRule="auto"/>
      </w:pPr>
      <w:r w:rsidRPr="00F70FDC">
        <w:rPr>
          <w:i/>
        </w:rPr>
        <w:t xml:space="preserve">Jméno a příjmení žáka: </w:t>
      </w:r>
    </w:p>
    <w:p w:rsidR="00F7570A" w:rsidRPr="00F70FDC" w:rsidRDefault="00F7570A" w:rsidP="00F7570A">
      <w:pPr>
        <w:spacing w:line="276" w:lineRule="auto"/>
        <w:rPr>
          <w:i/>
        </w:rPr>
      </w:pPr>
      <w:r w:rsidRPr="00F70FDC">
        <w:rPr>
          <w:i/>
        </w:rPr>
        <w:t>Datum narození:</w:t>
      </w:r>
    </w:p>
    <w:p w:rsidR="00F7570A" w:rsidRPr="00F70FDC" w:rsidRDefault="00F7570A" w:rsidP="00F7570A">
      <w:pPr>
        <w:spacing w:line="276" w:lineRule="auto"/>
      </w:pPr>
      <w:r w:rsidRPr="00F70FDC">
        <w:rPr>
          <w:i/>
        </w:rPr>
        <w:t>Škola:</w:t>
      </w:r>
      <w:r w:rsidRPr="00F70FDC">
        <w:t xml:space="preserve"> </w:t>
      </w:r>
    </w:p>
    <w:p w:rsidR="00F7570A" w:rsidRDefault="00F7570A" w:rsidP="00F7570A">
      <w:pPr>
        <w:spacing w:line="276" w:lineRule="auto"/>
        <w:rPr>
          <w:i/>
        </w:rPr>
      </w:pPr>
      <w:r w:rsidRPr="00F70FDC">
        <w:rPr>
          <w:i/>
        </w:rPr>
        <w:t>Roční</w:t>
      </w:r>
      <w:r>
        <w:rPr>
          <w:i/>
        </w:rPr>
        <w:t>k:</w:t>
      </w:r>
    </w:p>
    <w:p w:rsidR="00F7570A" w:rsidRPr="00F70FDC" w:rsidRDefault="00F7570A" w:rsidP="00F7570A">
      <w:pPr>
        <w:spacing w:line="276" w:lineRule="auto"/>
        <w:rPr>
          <w:i/>
        </w:rPr>
      </w:pPr>
      <w:r>
        <w:rPr>
          <w:i/>
        </w:rPr>
        <w:t>R</w:t>
      </w:r>
      <w:r w:rsidRPr="00F70FDC">
        <w:rPr>
          <w:i/>
        </w:rPr>
        <w:t>ok školní docházky:</w:t>
      </w:r>
    </w:p>
    <w:p w:rsidR="00F7570A" w:rsidRPr="00F70FDC" w:rsidRDefault="00F7570A" w:rsidP="00F7570A">
      <w:pPr>
        <w:spacing w:line="276" w:lineRule="auto"/>
      </w:pPr>
      <w:r w:rsidRPr="00F70FDC">
        <w:rPr>
          <w:i/>
        </w:rPr>
        <w:t>Vzdělávací program</w:t>
      </w:r>
      <w:r w:rsidRPr="00F70FDC">
        <w:t>:</w:t>
      </w:r>
    </w:p>
    <w:p w:rsidR="00F7570A" w:rsidRPr="00F70FDC" w:rsidRDefault="00F7570A" w:rsidP="00F7570A">
      <w:pPr>
        <w:spacing w:line="276" w:lineRule="auto"/>
      </w:pPr>
      <w:r w:rsidRPr="00F70FDC">
        <w:rPr>
          <w:i/>
        </w:rPr>
        <w:t>Třídní učitel</w:t>
      </w:r>
      <w:r w:rsidRPr="00F70FDC">
        <w:t>:</w:t>
      </w:r>
    </w:p>
    <w:p w:rsidR="00F7570A" w:rsidRPr="0050561E" w:rsidRDefault="00F7570A" w:rsidP="00F7570A">
      <w:pPr>
        <w:tabs>
          <w:tab w:val="left" w:pos="3870"/>
        </w:tabs>
        <w:spacing w:line="276" w:lineRule="auto"/>
      </w:pPr>
      <w:r w:rsidRPr="00F70FDC">
        <w:rPr>
          <w:i/>
        </w:rPr>
        <w:t>Ostatní pedagogický personál třídy</w:t>
      </w:r>
      <w:r w:rsidRPr="00F70FDC">
        <w:t>:</w:t>
      </w:r>
    </w:p>
    <w:p w:rsidR="00F7570A" w:rsidRDefault="00F7570A" w:rsidP="00F7570A">
      <w:pPr>
        <w:rPr>
          <w:b/>
          <w:u w:val="single"/>
        </w:rPr>
      </w:pPr>
    </w:p>
    <w:p w:rsidR="00F7570A" w:rsidRPr="00405575" w:rsidRDefault="00F7570A" w:rsidP="00F7570A">
      <w:pPr>
        <w:rPr>
          <w:b/>
          <w:u w:val="single"/>
        </w:rPr>
      </w:pPr>
      <w:r w:rsidRPr="00405575">
        <w:rPr>
          <w:b/>
          <w:u w:val="single"/>
        </w:rPr>
        <w:t>Sledované oblasti:</w:t>
      </w:r>
    </w:p>
    <w:p w:rsidR="00F7570A" w:rsidRPr="00405575" w:rsidRDefault="00F7570A" w:rsidP="00F7570A">
      <w:pPr>
        <w:spacing w:line="276" w:lineRule="auto"/>
        <w:rPr>
          <w:i/>
        </w:rPr>
      </w:pPr>
      <w:r w:rsidRPr="00405575">
        <w:rPr>
          <w:b/>
          <w:i/>
          <w:sz w:val="22"/>
          <w:szCs w:val="22"/>
        </w:rPr>
        <w:t xml:space="preserve">Pozn.: Prosíme o vyplnění formuláře v elektronické podobě a tučné zvýraznění Vámi vybraných variant. 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Sociální oblast, chování žáka (sociální začlenění):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chování k dospělým: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poslechne dospělého – podřídí se ochotně pokynu – obtížně se zvládá – je</w:t>
      </w:r>
      <w:r w:rsidRPr="00405575">
        <w:rPr>
          <w:rFonts w:ascii="Times New Roman" w:hAnsi="Times New Roman"/>
          <w:sz w:val="24"/>
          <w:szCs w:val="24"/>
        </w:rPr>
        <w:t xml:space="preserve"> obtížně zvládnutelné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chování k pedagogům je přiměřené/nepřiměřené, přijímá autority, je vstřícný, vzdoruje, oponuje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účastní se kolektivních činností – zapojuje se do kolektivu – projevuje zájem o sociální kontakty – kolektivních činností se neúčastní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neúspěch se snaží napravit, nevzdává se – rezignuje – reaguje afektem – nápadně citlivé na neúspěch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vztahy se spolužáky: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má vůdčí postavení – oblíbený v kolektivu – kamarádský – spíše neoblíbený – na okraji kolektivu – samotář – introvert – agresivní – konfliktní ve vztahu s vrstevníky – vyvolává fyzické konflikty – provokuje – objevují se záchvaty vzteku či vzdoru – výkyvy nálad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problémy v chování (stereotypie, rituály, hyperaktivita, agresivita), vypište: ………………………………………………………………………………………………….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objevují se: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stereotypie – rituály – hyperaktivita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 xml:space="preserve">Motorika hrubá a jemná, </w:t>
      </w:r>
      <w:proofErr w:type="spellStart"/>
      <w:r w:rsidRPr="00405575">
        <w:rPr>
          <w:b/>
          <w:u w:val="single"/>
        </w:rPr>
        <w:t>grafomotorika</w:t>
      </w:r>
      <w:proofErr w:type="spellEnd"/>
      <w:r w:rsidRPr="00405575">
        <w:rPr>
          <w:b/>
          <w:u w:val="single"/>
        </w:rPr>
        <w:t xml:space="preserve"> žáka (způsob záznamu učiva):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pohybově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obratný – neobratný – pomalý – neklidný – neposedný – zbrklý – stále si s něčím hraje – manuálně zručný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pohyby jsou: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koordinované – nekoordinované – obratné – neobratné – mimovolné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pohybuje se: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samostatně bez omezení – s omezením – pomocí ortopedických pomůcek – je na vozíku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zvládá: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běh – chůze po schodech – střídání nohou – házení míčem – chytání míče – kopání do míče – dětské prolézačky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jemná motorika: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manuálně zručný – stále si s něčím hraje – manipulaci s předměty s dopomocí – naznačuje – nezvládá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zvládá: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stříhání – lepení – navlékání – jednoduché manuální činnosti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lateralita (při činnostech dává přednost):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pravé ruce – levé ruce – obě ruce používá střídavě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163079440"/>
      <w:proofErr w:type="spellStart"/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grafomotorika</w:t>
      </w:r>
      <w:proofErr w:type="spellEnd"/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písmo vázané, tiskací (malé, velké), jiné: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</w:t>
      </w:r>
    </w:p>
    <w:bookmarkEnd w:id="0"/>
    <w:p w:rsidR="00F7570A" w:rsidRPr="00405575" w:rsidRDefault="00F7570A" w:rsidP="00F7570A">
      <w:pPr>
        <w:pStyle w:val="Odstavecseseznamem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lastRenderedPageBreak/>
        <w:t>kvalita písma: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na některé tvary písmen si nemůže vzpomenout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zaměňuje písmena – vynechává písmena, slabiky, slova, diakritiku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nerozlišuje délku samohlásek – v čem podává horší výkon: diktát – přepis (opis)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nestačí psát při diktátu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chybuje „jen“ z nepozornosti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zárazy v písmu, neplynulost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tzv. „těžká ruka“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spojuje slova dohromady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chyby: ……………………………………………………………………………………………</w:t>
      </w:r>
      <w:r w:rsidR="004E1BF3" w:rsidRPr="00405575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zvládání samostatného zápisu učiva: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ano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ne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7570A" w:rsidRPr="00405575" w:rsidRDefault="00F7570A" w:rsidP="00F7570A">
      <w:pPr>
        <w:ind w:left="360" w:firstLine="348"/>
        <w:contextualSpacing/>
        <w:jc w:val="both"/>
      </w:pPr>
      <w:r w:rsidRPr="00405575">
        <w:t>je kompenzováno tímto způsobem:</w:t>
      </w:r>
      <w:r w:rsidR="004E1BF3">
        <w:t xml:space="preserve"> </w:t>
      </w:r>
      <w:r w:rsidRPr="00405575">
        <w:t>…………………...………………….…………………</w:t>
      </w:r>
      <w:r w:rsidR="004E1BF3">
        <w:t>…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Orientační funkce – orientace v čase, v místě, v kontaktu s druhou osobou:</w:t>
      </w:r>
    </w:p>
    <w:p w:rsidR="004E1BF3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" w:name="_Hlk163079488"/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orientace v čase, v místě, v kontaktu s druhou osobou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………………………………………...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motivace: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slovní – zájmy – předměty, popište: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………………………………………………...</w:t>
      </w:r>
    </w:p>
    <w:p w:rsidR="00F7570A" w:rsidRPr="00405575" w:rsidRDefault="00F7570A" w:rsidP="00F7570A">
      <w:pPr>
        <w:pStyle w:val="Odstavecseseznamem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………………………………………………………..…………………………………………</w:t>
      </w:r>
      <w:bookmarkEnd w:id="1"/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Pozornost žáka: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pozornost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stabilní – zřídka nepozorný – občas nepozorný – často </w:t>
      </w:r>
      <w:r w:rsidRPr="004E1BF3">
        <w:rPr>
          <w:rFonts w:ascii="Times New Roman" w:eastAsia="Times New Roman" w:hAnsi="Times New Roman"/>
          <w:sz w:val="24"/>
          <w:szCs w:val="24"/>
          <w:lang w:eastAsia="cs-CZ"/>
        </w:rPr>
        <w:t>nepozorný</w:t>
      </w:r>
      <w:r w:rsidR="004E1BF3" w:rsidRP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Pr="004E1BF3">
        <w:rPr>
          <w:rFonts w:ascii="Times New Roman" w:eastAsia="Times New Roman" w:hAnsi="Times New Roman"/>
          <w:sz w:val="24"/>
          <w:szCs w:val="24"/>
          <w:lang w:eastAsia="cs-CZ"/>
        </w:rPr>
        <w:t>sebemenší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podnět odvádí pozornost – snadno se unaví 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jiné projevy: …………………………………………………………………………………….</w:t>
      </w:r>
    </w:p>
    <w:p w:rsidR="00F7570A" w:rsidRPr="00405575" w:rsidRDefault="00F7570A" w:rsidP="00F7570A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Paměť žáka (způsob ověřování učiva):</w:t>
      </w:r>
    </w:p>
    <w:p w:rsidR="009C1CA7" w:rsidRDefault="009C1CA7" w:rsidP="00F7570A">
      <w:pPr>
        <w:pStyle w:val="Odstavecseseznamem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</w:t>
      </w:r>
      <w:r w:rsidR="00F7570A"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</w:t>
      </w:r>
    </w:p>
    <w:p w:rsidR="00F7570A" w:rsidRPr="00405575" w:rsidRDefault="009C1CA7" w:rsidP="00F7570A">
      <w:pPr>
        <w:pStyle w:val="Odstavecseseznamem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……………………………………………………………………………………………………...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Komunikační schopnosti žáka (verbální, neverbální) ve školním prostředí: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komunikace s vrstevníky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aktivní – pasivní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komunikace s dospělými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aktivní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pasivní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oční kontakt: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udržuje – neudržuje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mimika: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odpovídá – neodpovídá sociální situaci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komunikuje: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verbálně – neverbálně – gesty – mimikou – alternativním způsobem, jakým……………………………………………………………………………………………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porozumění: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rozumí správně mluvené řeči – porozumění je oslabené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jednoduché pokyny: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chápe – nechápe – splní – splní s pomocí – nesplní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výslovnost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správná – nesprávná – nevyslovuje správně některé hlásky – obtížnější slova mu dělají potíže – mluví nesrozumitelně – v určitých situacích se zadrhává – zadrhává se velmi často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jiná specifika v komunikaci: ……………………………………………………………………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slovní zásoba: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slova zná a umí je i aktivně používat – má přiměřenou slovní zásobu – vyjadřuje se neobratně – má chudý slovník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verbální projev: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je smysluplný – používá cizí a encyklopedické výrazy – tvoří jednoduché věty – používá jednotlivá slova – opakuje slova – překotný verbální projev – mluví neustále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verbální vyjadřování: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gramaticky správné – s dysgramatismy – jen v souslovích – v jednoduchých větách – v rozvinutých větách – dokáže souvisle vyprávět – nedokáže souvisle vyprávět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navštěvuje – nenavštěvuje školního logopeda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navštěvuje – nenavštěvuje klinického logopeda, jakého: ………………………………………</w:t>
      </w:r>
    </w:p>
    <w:p w:rsidR="00F7570A" w:rsidRPr="00405575" w:rsidRDefault="00F7570A" w:rsidP="00F7570A">
      <w:pPr>
        <w:contextualSpacing/>
        <w:jc w:val="both"/>
      </w:pPr>
    </w:p>
    <w:p w:rsidR="00F7570A" w:rsidRPr="00405575" w:rsidRDefault="00F7570A" w:rsidP="00F7570A">
      <w:pPr>
        <w:contextualSpacing/>
        <w:jc w:val="both"/>
      </w:pP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lastRenderedPageBreak/>
        <w:t>Emoce a adaptabilita žáka na vzdělávání (řešení krizových situací):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emoce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: je</w:t>
      </w:r>
      <w:r w:rsidRPr="00405575">
        <w:rPr>
          <w:rFonts w:ascii="Times New Roman" w:hAnsi="Times New Roman"/>
          <w:sz w:val="24"/>
          <w:szCs w:val="24"/>
        </w:rPr>
        <w:t>/není obvykle v pozitivní náladě – projevuje/neprojevuje schopnost empatie – má/nemá pozitivní vztahy s vrstevníky – působí/nepůsobí osaměle – jeho projevy emocí jsou/nejsou adekvátní situaci, jiné:</w:t>
      </w:r>
      <w:r w:rsidR="004E1BF3">
        <w:rPr>
          <w:rFonts w:ascii="Times New Roman" w:hAnsi="Times New Roman"/>
          <w:sz w:val="24"/>
          <w:szCs w:val="24"/>
        </w:rPr>
        <w:t xml:space="preserve"> </w:t>
      </w:r>
      <w:r w:rsidRPr="0040557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4E1BF3">
        <w:rPr>
          <w:rFonts w:ascii="Times New Roman" w:hAnsi="Times New Roman"/>
          <w:sz w:val="24"/>
          <w:szCs w:val="24"/>
        </w:rPr>
        <w:t>………….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575">
        <w:rPr>
          <w:rFonts w:ascii="Times New Roman" w:hAnsi="Times New Roman"/>
          <w:sz w:val="24"/>
          <w:szCs w:val="24"/>
          <w:u w:val="single"/>
        </w:rPr>
        <w:t>adaptabilita:</w:t>
      </w:r>
      <w:r w:rsidRPr="00405575">
        <w:rPr>
          <w:rFonts w:ascii="Times New Roman" w:hAnsi="Times New Roman"/>
          <w:sz w:val="24"/>
          <w:szCs w:val="24"/>
        </w:rPr>
        <w:t xml:space="preserve"> zvládne odloučení od rodiny – vnímá pozitivně autoritu učitele – je/není schopný respektovat požadavky či změny, jiné:</w:t>
      </w:r>
      <w:r w:rsidR="004E1BF3">
        <w:rPr>
          <w:rFonts w:ascii="Times New Roman" w:hAnsi="Times New Roman"/>
          <w:sz w:val="24"/>
          <w:szCs w:val="24"/>
        </w:rPr>
        <w:t xml:space="preserve"> </w:t>
      </w:r>
      <w:r w:rsidRPr="0040557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F7570A" w:rsidRPr="00405575" w:rsidRDefault="00F7570A" w:rsidP="00F7570A">
      <w:pPr>
        <w:ind w:firstLine="360"/>
        <w:contextualSpacing/>
        <w:jc w:val="both"/>
        <w:rPr>
          <w:b/>
        </w:rPr>
      </w:pPr>
      <w:r w:rsidRPr="00405575">
        <w:rPr>
          <w:b/>
        </w:rPr>
        <w:t>Aktivita a chování ve výuce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aktivita při vyučování: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hlásí se hodně – hlásí se průměrně – sám se nepřihlásí – hlásí se, i když nezná odpověď – neodpovídá – odpovídá stroze – někdy se zarazí a neodpovídá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chování ve výuce: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klidný – mírný – spolupracující – aktivní – neklidný – vykřikuje – psychomotorický neklid, upřesněte ……………………………………………….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pracuje samostatně – vyžaduje neustálou pomoc – málokdy úkoly dokončí – pracovní místo stále opouští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projevuje zájem – nezájem – zajímá se jen o něco, o co: ………………………………………  ……………………………………………………………………..……………………………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 xml:space="preserve">Sebeobsluha žáka (zvládání </w:t>
      </w:r>
      <w:proofErr w:type="spellStart"/>
      <w:r w:rsidRPr="00405575">
        <w:rPr>
          <w:b/>
          <w:u w:val="single"/>
        </w:rPr>
        <w:t>sebeobslužných</w:t>
      </w:r>
      <w:proofErr w:type="spellEnd"/>
      <w:r w:rsidRPr="00405575">
        <w:rPr>
          <w:b/>
          <w:u w:val="single"/>
        </w:rPr>
        <w:t xml:space="preserve"> činností):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_Hlk164846473"/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oblékání:</w:t>
      </w:r>
      <w:r w:rsidR="004E1BF3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</w:t>
      </w:r>
      <w:r w:rsidR="00AD50D3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toaleta, hygiena: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……………………………………………………………………………</w:t>
      </w:r>
      <w:r w:rsidR="00AD50D3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stravování, stolování:</w:t>
      </w:r>
      <w:r w:rsidR="004E1BF3" w:rsidRP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…………………………………………………………………………..</w:t>
      </w:r>
    </w:p>
    <w:p w:rsidR="00F7570A" w:rsidRPr="00405575" w:rsidRDefault="00F7570A" w:rsidP="00F7570A">
      <w:pPr>
        <w:pStyle w:val="Odstavecseseznamem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výběrovost v jídle: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………………………………………………………………………………</w:t>
      </w:r>
    </w:p>
    <w:bookmarkEnd w:id="2"/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Kompenzační pomůcky (např. PC, přehledy učiva):</w:t>
      </w:r>
    </w:p>
    <w:p w:rsidR="00F7570A" w:rsidRPr="00405575" w:rsidRDefault="00F7570A" w:rsidP="00F7570A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7570A" w:rsidRPr="00405575" w:rsidRDefault="00F7570A" w:rsidP="00F7570A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Spolupráce s rodinou (příprava žáka na výuku):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spolupráce se zákonným zástupcem: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zákonní zástupci se zajímají o výsledky práce ve škole, reagují na sdělení školy – příliš se nezajímají – nekomunikují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myslím, že se zákonní zástupci s dítětem připravují – nepřipravují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rodinná situace: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rodina úplná – dítě je v péči…………………………. – střídavá péče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rodinná anamnéza: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ústavní péče – pěstounská péče – odlišnosti kulturního prostředí – specifické životní podmínky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12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 xml:space="preserve">Zvládání obsahové náplně učiva daného ročníku, nejvýraznější obtíže v edukaci a způsoby jejich kompenzace s užitím speciálně pedagogických metod: </w:t>
      </w:r>
    </w:p>
    <w:p w:rsidR="00F7570A" w:rsidRPr="00405575" w:rsidRDefault="00F7570A" w:rsidP="00F7570A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</w:t>
      </w:r>
    </w:p>
    <w:p w:rsidR="00F7570A" w:rsidRPr="00405575" w:rsidRDefault="00F7570A" w:rsidP="00F7570A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</w:t>
      </w:r>
    </w:p>
    <w:p w:rsidR="00F7570A" w:rsidRPr="00405575" w:rsidRDefault="00F7570A" w:rsidP="00F7570A">
      <w:pPr>
        <w:pStyle w:val="Odstavecseseznamem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</w:t>
      </w:r>
    </w:p>
    <w:p w:rsidR="00F7570A" w:rsidRPr="00405575" w:rsidRDefault="00F7570A" w:rsidP="00F7570A">
      <w:pPr>
        <w:pStyle w:val="Odstavecseseznamem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b/>
          <w:sz w:val="24"/>
          <w:szCs w:val="24"/>
          <w:lang w:eastAsia="cs-CZ"/>
        </w:rPr>
        <w:t>Vyučovací předměty, ve kterých má žák největší problém, popište:</w:t>
      </w:r>
    </w:p>
    <w:p w:rsidR="00F7570A" w:rsidRPr="00405575" w:rsidRDefault="00F7570A" w:rsidP="00F7570A">
      <w:pPr>
        <w:pStyle w:val="Odstavecseseznamem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hlavní vyučovací předměty: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…………………………………………………………………….</w:t>
      </w:r>
    </w:p>
    <w:p w:rsidR="00F7570A" w:rsidRPr="00405575" w:rsidRDefault="00F7570A" w:rsidP="00F7570A">
      <w:pPr>
        <w:pStyle w:val="Odstavecseseznamem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naukové vyučovací předměty: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………………………………………………………………….</w:t>
      </w:r>
    </w:p>
    <w:p w:rsidR="00F7570A" w:rsidRPr="00405575" w:rsidRDefault="00F7570A" w:rsidP="00F7570A">
      <w:pPr>
        <w:pStyle w:val="Odstavecseseznamem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výchovné vyučovací předměty: </w:t>
      </w:r>
      <w:r w:rsidR="004E1BF3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</w:t>
      </w:r>
    </w:p>
    <w:p w:rsidR="00F7570A" w:rsidRPr="009C1CA7" w:rsidRDefault="00F7570A" w:rsidP="004E1BF3">
      <w:pPr>
        <w:pStyle w:val="Odstavecseseznamem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1CA7">
        <w:rPr>
          <w:rFonts w:ascii="Times New Roman" w:eastAsia="Times New Roman" w:hAnsi="Times New Roman"/>
          <w:sz w:val="24"/>
          <w:szCs w:val="24"/>
          <w:lang w:eastAsia="cs-CZ"/>
        </w:rPr>
        <w:t>další:</w:t>
      </w:r>
      <w:r w:rsidR="004E1BF3" w:rsidRPr="009C1CA7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…………………………………………………………………………………………….</w:t>
      </w:r>
    </w:p>
    <w:p w:rsidR="004E1BF3" w:rsidRPr="009C1CA7" w:rsidRDefault="004E1BF3" w:rsidP="004E1BF3">
      <w:pPr>
        <w:pStyle w:val="Odstavecseseznamem"/>
        <w:spacing w:after="0" w:line="240" w:lineRule="auto"/>
        <w:ind w:left="643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1C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F7570A" w:rsidRPr="009C1CA7" w:rsidRDefault="00F7570A" w:rsidP="00F7570A">
      <w:pPr>
        <w:pStyle w:val="Odstavecseseznamem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570A" w:rsidRPr="009C1CA7" w:rsidRDefault="00F7570A" w:rsidP="009C1CA7">
      <w:pPr>
        <w:pStyle w:val="Odstavecseseznamem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570A" w:rsidRPr="009C1CA7" w:rsidRDefault="00F7570A" w:rsidP="00F7570A">
      <w:pPr>
        <w:pStyle w:val="Odstavecseseznamem"/>
        <w:spacing w:after="0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570A" w:rsidRPr="00405575" w:rsidRDefault="00F7570A" w:rsidP="00F7570A">
      <w:pPr>
        <w:pStyle w:val="Odstavecseseznamem"/>
        <w:spacing w:after="0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b/>
          <w:sz w:val="24"/>
          <w:szCs w:val="24"/>
          <w:lang w:eastAsia="cs-CZ"/>
        </w:rPr>
        <w:t>Pracovní návyky a příprava na výuku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dokáže pracovat samostatně, plní úkoly přiměřeně své úrovni – při činnosti prakticky nesamostatný, vyžaduje neustále pomoc – bez dohledu dochází ke zhoršení výkonů – samostatnou práci nezvládá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úkoly: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dokončuje – málokdy dokončí – během vyučování dochází ke zhoršování výkonů pozornosti, zájmu, je více neklidný, rychle unavitelný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žák nosí pomůcky: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v pořádku – málokdy něco nepřinese – žák často nenosí pomůcky na vyučování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žák se orientuje ve svých pomůckách: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ano – ne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domácí příprava je: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pravidelná – občasná – nepravidelná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Žák učivo daného ročníku/období</w:t>
      </w:r>
      <w:r w:rsidRPr="00405575">
        <w:rPr>
          <w:b/>
        </w:rPr>
        <w:t xml:space="preserve"> </w:t>
      </w:r>
      <w:r w:rsidRPr="00405575">
        <w:t>(označte jednu z možností, příp. doplňte o bližší informace):</w:t>
      </w:r>
    </w:p>
    <w:p w:rsidR="00F7570A" w:rsidRPr="00405575" w:rsidRDefault="00F7570A" w:rsidP="00F7570A">
      <w:pPr>
        <w:numPr>
          <w:ilvl w:val="0"/>
          <w:numId w:val="17"/>
        </w:numPr>
        <w:spacing w:before="240" w:after="60"/>
        <w:ind w:left="709" w:hanging="357"/>
        <w:contextualSpacing/>
      </w:pPr>
      <w:r w:rsidRPr="00405575">
        <w:rPr>
          <w:b/>
        </w:rPr>
        <w:t xml:space="preserve">Zvládl </w:t>
      </w:r>
      <w:r w:rsidRPr="00405575">
        <w:t>(a v závěru klasifikačního období může postoupit do dalšího ročníku/vyšší učební zátěže)</w:t>
      </w:r>
    </w:p>
    <w:p w:rsidR="00F7570A" w:rsidRPr="00405575" w:rsidRDefault="00F7570A" w:rsidP="00F7570A">
      <w:pPr>
        <w:numPr>
          <w:ilvl w:val="0"/>
          <w:numId w:val="17"/>
        </w:numPr>
        <w:spacing w:before="240" w:after="60"/>
        <w:ind w:left="709" w:hanging="357"/>
        <w:contextualSpacing/>
        <w:rPr>
          <w:b/>
        </w:rPr>
      </w:pPr>
      <w:r w:rsidRPr="00405575">
        <w:rPr>
          <w:b/>
        </w:rPr>
        <w:t xml:space="preserve">Nezvládl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doplňující informace ke zvládání učiva: ………………………………………………………</w:t>
      </w:r>
    </w:p>
    <w:p w:rsidR="00F7570A" w:rsidRPr="00405575" w:rsidRDefault="00F7570A" w:rsidP="00F7570A">
      <w:pPr>
        <w:pStyle w:val="Odstavecseseznamem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Asistent pedagoga (míra potřebnosti AP, pokud byl doporučen/počet hodin AP):</w:t>
      </w:r>
    </w:p>
    <w:p w:rsidR="00F7570A" w:rsidRPr="00405575" w:rsidRDefault="00F7570A" w:rsidP="00F7570A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7570A" w:rsidRPr="00405575" w:rsidRDefault="00F7570A" w:rsidP="00F7570A">
      <w:pPr>
        <w:pStyle w:val="Odstavecseseznamem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Navštěvuje žák školní družinu – školní klub?</w:t>
      </w:r>
      <w:r w:rsidRPr="00405575">
        <w:tab/>
      </w:r>
      <w:r w:rsidRPr="00405575">
        <w:tab/>
      </w:r>
      <w:r w:rsidRPr="00405575">
        <w:tab/>
      </w:r>
      <w:r w:rsidRPr="00405575">
        <w:sym w:font="Symbol" w:char="F07F"/>
      </w:r>
      <w:r w:rsidRPr="00405575">
        <w:t xml:space="preserve">  Ano </w:t>
      </w:r>
      <w:r w:rsidRPr="00405575">
        <w:tab/>
      </w:r>
      <w:r w:rsidRPr="00405575">
        <w:sym w:font="Symbol" w:char="F07F"/>
      </w:r>
      <w:r w:rsidRPr="00405575">
        <w:t xml:space="preserve">  Ne</w:t>
      </w:r>
    </w:p>
    <w:p w:rsidR="00F7570A" w:rsidRPr="00405575" w:rsidRDefault="00F7570A" w:rsidP="00F7570A">
      <w:pPr>
        <w:tabs>
          <w:tab w:val="left" w:pos="3119"/>
        </w:tabs>
        <w:jc w:val="both"/>
        <w:rPr>
          <w:b/>
        </w:rPr>
      </w:pPr>
      <w:r w:rsidRPr="00405575">
        <w:rPr>
          <w:b/>
        </w:rPr>
        <w:t>Volná činnost a hra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neumí spolupracovat – vyvolává konflikty – o kolektivní hru nemá zájem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zabaví se samostatnou hrou přiměřenou věku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sym w:font="Symbol" w:char="F07F"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 Ano </w:t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sym w:font="Symbol" w:char="F07F"/>
      </w: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  Ne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projevuje fantazii – chybí fantazijní hra – převládá mechanická či destrukční hra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do hry se samo zapojuje – zapojí se až po výzvě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 xml:space="preserve">novou hru si osvojuje snadno – obtížně 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základní pravidla her je schopné – není schopné dodržovat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je schopen řízené činnosti – je schopen samostatné činnosti (např. skládanky)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Silné stránky žáka, zájmové aktivity:</w:t>
      </w:r>
    </w:p>
    <w:p w:rsidR="00F7570A" w:rsidRPr="00405575" w:rsidRDefault="00F7570A" w:rsidP="00F7570A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F7570A" w:rsidRPr="00405575" w:rsidRDefault="00F7570A" w:rsidP="00F7570A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20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Zdravotní omezení, potíže:</w:t>
      </w:r>
    </w:p>
    <w:p w:rsidR="00F7570A" w:rsidRPr="00405575" w:rsidRDefault="00F7570A" w:rsidP="00F7570A">
      <w:pPr>
        <w:pStyle w:val="Odstavecseseznamem"/>
        <w:spacing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………………………………………………………………………………………………..................</w:t>
      </w:r>
    </w:p>
    <w:p w:rsidR="00F7570A" w:rsidRPr="00405575" w:rsidRDefault="00F7570A" w:rsidP="00F7570A">
      <w:pPr>
        <w:numPr>
          <w:ilvl w:val="0"/>
          <w:numId w:val="16"/>
        </w:numPr>
        <w:spacing w:before="240" w:after="60"/>
        <w:ind w:left="425" w:right="-11" w:hanging="425"/>
        <w:rPr>
          <w:b/>
          <w:u w:val="single"/>
        </w:rPr>
      </w:pPr>
      <w:r w:rsidRPr="00405575">
        <w:rPr>
          <w:b/>
          <w:u w:val="single"/>
        </w:rPr>
        <w:t>Jiné důležité informace ovlivňující edukaci včetně stručného zhodnocení IVP:</w:t>
      </w:r>
    </w:p>
    <w:p w:rsidR="00F7570A" w:rsidRPr="00405575" w:rsidRDefault="00F7570A" w:rsidP="00F7570A">
      <w:pPr>
        <w:pStyle w:val="Odstavecseseznamem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5575">
        <w:rPr>
          <w:rFonts w:ascii="Times New Roman" w:eastAsia="Times New Roman" w:hAnsi="Times New Roman"/>
          <w:sz w:val="24"/>
          <w:szCs w:val="24"/>
          <w:lang w:eastAsia="cs-CZ"/>
        </w:rPr>
        <w:t>stav žáka vykazuje: významné zlepšení – významné zhoršení – bez výraznějších změn</w:t>
      </w:r>
    </w:p>
    <w:p w:rsidR="00F7570A" w:rsidRPr="00405575" w:rsidRDefault="00F7570A" w:rsidP="00F7570A">
      <w:pPr>
        <w:contextualSpacing/>
        <w:jc w:val="both"/>
      </w:pPr>
      <w:r w:rsidRPr="00405575">
        <w:t>………………………………………………………………………………………………..................</w:t>
      </w:r>
    </w:p>
    <w:p w:rsidR="00F7570A" w:rsidRPr="00405575" w:rsidRDefault="00F7570A" w:rsidP="00F7570A">
      <w:pPr>
        <w:spacing w:before="240" w:after="60"/>
        <w:ind w:right="-11"/>
        <w:contextualSpacing/>
      </w:pPr>
      <w:r w:rsidRPr="00405575">
        <w:t>………………………………………………………………………………………………..................</w:t>
      </w:r>
    </w:p>
    <w:p w:rsidR="00F7570A" w:rsidRPr="00405575" w:rsidRDefault="00F7570A" w:rsidP="00F7570A">
      <w:pPr>
        <w:spacing w:before="240" w:after="60"/>
        <w:ind w:right="-11"/>
        <w:contextualSpacing/>
      </w:pPr>
    </w:p>
    <w:p w:rsidR="00BD11B2" w:rsidRPr="00F7570A" w:rsidRDefault="00F7570A" w:rsidP="009C1CA7">
      <w:pPr>
        <w:tabs>
          <w:tab w:val="left" w:pos="5103"/>
        </w:tabs>
        <w:spacing w:before="240" w:after="60"/>
        <w:ind w:right="-11"/>
        <w:contextualSpacing/>
      </w:pPr>
      <w:r w:rsidRPr="00405575">
        <w:t>Datum vypracování:</w:t>
      </w:r>
      <w:r w:rsidR="009C1CA7">
        <w:tab/>
      </w:r>
      <w:r w:rsidRPr="00405575">
        <w:t>Vypracoval/a:</w:t>
      </w:r>
    </w:p>
    <w:sectPr w:rsidR="00BD11B2" w:rsidRPr="00F7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C3" w:rsidRDefault="00EF7EC3">
      <w:r>
        <w:separator/>
      </w:r>
    </w:p>
  </w:endnote>
  <w:endnote w:type="continuationSeparator" w:id="0">
    <w:p w:rsidR="00EF7EC3" w:rsidRDefault="00EF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Default="001516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16B4" w:rsidRDefault="001516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Pr="002C092E" w:rsidRDefault="002C092E" w:rsidP="002C092E">
    <w:pPr>
      <w:pStyle w:val="Zpat"/>
      <w:rPr>
        <w:rFonts w:ascii="Dutch801AT-Roman" w:hAnsi="Dutch801AT-Roman" w:cs="Dutch801AT-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-116205</wp:posOffset>
              </wp:positionV>
              <wp:extent cx="6191885" cy="146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A2B4B" id="Rectangle 2" o:spid="_x0000_s1026" style="position:absolute;margin-left:-.9pt;margin-top:-9.15pt;width:487.55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" fillcolor="#a5a5a5" stroked="f"/>
          </w:pict>
        </mc:Fallback>
      </mc:AlternateContent>
    </w:r>
    <w:r>
      <w:t xml:space="preserve">Diagnostika třídního učitele </w:t>
    </w:r>
    <w:r w:rsidR="002E5104">
      <w:t>Z</w:t>
    </w:r>
    <w:bookmarkStart w:id="3" w:name="_GoBack"/>
    <w:bookmarkEnd w:id="3"/>
    <w:r>
      <w:t>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04" w:rsidRDefault="002E5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C3" w:rsidRDefault="00EF7EC3">
      <w:r>
        <w:separator/>
      </w:r>
    </w:p>
  </w:footnote>
  <w:footnote w:type="continuationSeparator" w:id="0">
    <w:p w:rsidR="00EF7EC3" w:rsidRDefault="00EF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04" w:rsidRDefault="002E51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Pr="002C092E" w:rsidRDefault="002C092E" w:rsidP="002C092E">
    <w:pPr>
      <w:pStyle w:val="Zhlav"/>
      <w:ind w:left="-1080"/>
    </w:pPr>
    <w:r>
      <w:rPr>
        <w:noProof/>
      </w:rPr>
      <w:drawing>
        <wp:inline distT="0" distB="0" distL="0" distR="0">
          <wp:extent cx="7536180" cy="1226820"/>
          <wp:effectExtent l="0" t="0" r="0" b="0"/>
          <wp:docPr id="42" name="obrázek 42" descr="Hlavička SPC Klášterní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lavička SPC Klášterní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04" w:rsidRDefault="002E5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D4FA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C6D"/>
    <w:multiLevelType w:val="hybridMultilevel"/>
    <w:tmpl w:val="395CF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F4B"/>
    <w:multiLevelType w:val="hybridMultilevel"/>
    <w:tmpl w:val="9F6A4E5A"/>
    <w:lvl w:ilvl="0" w:tplc="72221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043A4"/>
    <w:multiLevelType w:val="hybridMultilevel"/>
    <w:tmpl w:val="7CC4DC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83F"/>
    <w:multiLevelType w:val="hybridMultilevel"/>
    <w:tmpl w:val="2DCA0E20"/>
    <w:lvl w:ilvl="0" w:tplc="A36848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54688D"/>
    <w:multiLevelType w:val="hybridMultilevel"/>
    <w:tmpl w:val="A858C5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A74"/>
    <w:multiLevelType w:val="hybridMultilevel"/>
    <w:tmpl w:val="572217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95E49"/>
    <w:multiLevelType w:val="hybridMultilevel"/>
    <w:tmpl w:val="4DB8FB2E"/>
    <w:lvl w:ilvl="0" w:tplc="BDA61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5BF1"/>
    <w:multiLevelType w:val="hybridMultilevel"/>
    <w:tmpl w:val="22DCDE2E"/>
    <w:lvl w:ilvl="0" w:tplc="7AD0DA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321E43"/>
    <w:multiLevelType w:val="hybridMultilevel"/>
    <w:tmpl w:val="BC86DBFC"/>
    <w:lvl w:ilvl="0" w:tplc="3058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A1704"/>
    <w:multiLevelType w:val="hybridMultilevel"/>
    <w:tmpl w:val="5A9EF648"/>
    <w:lvl w:ilvl="0" w:tplc="BDA614F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D05E0"/>
    <w:multiLevelType w:val="hybridMultilevel"/>
    <w:tmpl w:val="4232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6939"/>
    <w:multiLevelType w:val="hybridMultilevel"/>
    <w:tmpl w:val="408E19D2"/>
    <w:lvl w:ilvl="0" w:tplc="08BA14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D811B8"/>
    <w:multiLevelType w:val="multilevel"/>
    <w:tmpl w:val="0C1859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3F944186"/>
    <w:multiLevelType w:val="hybridMultilevel"/>
    <w:tmpl w:val="24AE8956"/>
    <w:lvl w:ilvl="0" w:tplc="CEFC19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672587"/>
    <w:multiLevelType w:val="hybridMultilevel"/>
    <w:tmpl w:val="E9FC2E1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0328"/>
    <w:multiLevelType w:val="hybridMultilevel"/>
    <w:tmpl w:val="4A2E557C"/>
    <w:lvl w:ilvl="0" w:tplc="FD12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15446"/>
    <w:multiLevelType w:val="hybridMultilevel"/>
    <w:tmpl w:val="B9FEFD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F4746"/>
    <w:multiLevelType w:val="multilevel"/>
    <w:tmpl w:val="0C1859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76A61001"/>
    <w:multiLevelType w:val="hybridMultilevel"/>
    <w:tmpl w:val="7556075A"/>
    <w:lvl w:ilvl="0" w:tplc="90EE7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4"/>
    <w:rsid w:val="000217C9"/>
    <w:rsid w:val="0007190B"/>
    <w:rsid w:val="00084451"/>
    <w:rsid w:val="000A7139"/>
    <w:rsid w:val="000E5A39"/>
    <w:rsid w:val="00116DAE"/>
    <w:rsid w:val="001516B4"/>
    <w:rsid w:val="00155DB5"/>
    <w:rsid w:val="0019572B"/>
    <w:rsid w:val="001B43DF"/>
    <w:rsid w:val="001C3CDD"/>
    <w:rsid w:val="001D6E6B"/>
    <w:rsid w:val="001F2DC5"/>
    <w:rsid w:val="0020340A"/>
    <w:rsid w:val="00212751"/>
    <w:rsid w:val="00212FE1"/>
    <w:rsid w:val="00222524"/>
    <w:rsid w:val="00240C6D"/>
    <w:rsid w:val="00284E2C"/>
    <w:rsid w:val="00291719"/>
    <w:rsid w:val="002C092E"/>
    <w:rsid w:val="002E5104"/>
    <w:rsid w:val="002F294F"/>
    <w:rsid w:val="002F4798"/>
    <w:rsid w:val="003315A8"/>
    <w:rsid w:val="00394431"/>
    <w:rsid w:val="00395336"/>
    <w:rsid w:val="003A4C1B"/>
    <w:rsid w:val="003A4C45"/>
    <w:rsid w:val="003B6222"/>
    <w:rsid w:val="003D08D6"/>
    <w:rsid w:val="003D2FBC"/>
    <w:rsid w:val="003F1C99"/>
    <w:rsid w:val="003F4EDE"/>
    <w:rsid w:val="003F79F0"/>
    <w:rsid w:val="003F7E7D"/>
    <w:rsid w:val="00431D60"/>
    <w:rsid w:val="00466553"/>
    <w:rsid w:val="00481BBC"/>
    <w:rsid w:val="00486C51"/>
    <w:rsid w:val="00492945"/>
    <w:rsid w:val="004E1BF3"/>
    <w:rsid w:val="004F30B9"/>
    <w:rsid w:val="0050773D"/>
    <w:rsid w:val="005102D9"/>
    <w:rsid w:val="00512160"/>
    <w:rsid w:val="00522B2B"/>
    <w:rsid w:val="00540BFA"/>
    <w:rsid w:val="005816D3"/>
    <w:rsid w:val="005852A9"/>
    <w:rsid w:val="00593B36"/>
    <w:rsid w:val="005977E3"/>
    <w:rsid w:val="005B53D4"/>
    <w:rsid w:val="005C5263"/>
    <w:rsid w:val="005E3638"/>
    <w:rsid w:val="006269E6"/>
    <w:rsid w:val="00630BC3"/>
    <w:rsid w:val="006533C0"/>
    <w:rsid w:val="00660701"/>
    <w:rsid w:val="00661663"/>
    <w:rsid w:val="00673DAC"/>
    <w:rsid w:val="0067597E"/>
    <w:rsid w:val="00681B26"/>
    <w:rsid w:val="006B19B7"/>
    <w:rsid w:val="006C1050"/>
    <w:rsid w:val="006C5E90"/>
    <w:rsid w:val="006F62F2"/>
    <w:rsid w:val="006F7B88"/>
    <w:rsid w:val="00733E3F"/>
    <w:rsid w:val="00735FFC"/>
    <w:rsid w:val="007B2E04"/>
    <w:rsid w:val="007E75B3"/>
    <w:rsid w:val="007F18C4"/>
    <w:rsid w:val="00807AC1"/>
    <w:rsid w:val="00870BCA"/>
    <w:rsid w:val="00877A54"/>
    <w:rsid w:val="008A5A18"/>
    <w:rsid w:val="008A6592"/>
    <w:rsid w:val="008C089B"/>
    <w:rsid w:val="009032D1"/>
    <w:rsid w:val="0090532C"/>
    <w:rsid w:val="0090616E"/>
    <w:rsid w:val="009076BB"/>
    <w:rsid w:val="009106E6"/>
    <w:rsid w:val="00921ABF"/>
    <w:rsid w:val="00931F64"/>
    <w:rsid w:val="00945734"/>
    <w:rsid w:val="00986580"/>
    <w:rsid w:val="009A7CFC"/>
    <w:rsid w:val="009C1CA7"/>
    <w:rsid w:val="009E23B1"/>
    <w:rsid w:val="00A13E9C"/>
    <w:rsid w:val="00A21860"/>
    <w:rsid w:val="00A22FCC"/>
    <w:rsid w:val="00A83CA2"/>
    <w:rsid w:val="00A83DE4"/>
    <w:rsid w:val="00A964BE"/>
    <w:rsid w:val="00A97AB4"/>
    <w:rsid w:val="00AB5F75"/>
    <w:rsid w:val="00AC7809"/>
    <w:rsid w:val="00AD19F1"/>
    <w:rsid w:val="00AD50D3"/>
    <w:rsid w:val="00B00CE3"/>
    <w:rsid w:val="00B23B64"/>
    <w:rsid w:val="00B419FD"/>
    <w:rsid w:val="00B53A63"/>
    <w:rsid w:val="00B707A4"/>
    <w:rsid w:val="00B94293"/>
    <w:rsid w:val="00BD11B2"/>
    <w:rsid w:val="00BE4D45"/>
    <w:rsid w:val="00BF1240"/>
    <w:rsid w:val="00C27068"/>
    <w:rsid w:val="00C32513"/>
    <w:rsid w:val="00C437CB"/>
    <w:rsid w:val="00C503F6"/>
    <w:rsid w:val="00C53891"/>
    <w:rsid w:val="00C62174"/>
    <w:rsid w:val="00C87134"/>
    <w:rsid w:val="00C914EF"/>
    <w:rsid w:val="00CA28D0"/>
    <w:rsid w:val="00CD4972"/>
    <w:rsid w:val="00D02902"/>
    <w:rsid w:val="00D03C7E"/>
    <w:rsid w:val="00D24E61"/>
    <w:rsid w:val="00D32C30"/>
    <w:rsid w:val="00D70E74"/>
    <w:rsid w:val="00D72ECC"/>
    <w:rsid w:val="00D84DC0"/>
    <w:rsid w:val="00D91A18"/>
    <w:rsid w:val="00D9695D"/>
    <w:rsid w:val="00DC2F38"/>
    <w:rsid w:val="00E012B5"/>
    <w:rsid w:val="00E11A2C"/>
    <w:rsid w:val="00E2274F"/>
    <w:rsid w:val="00E2435C"/>
    <w:rsid w:val="00E249C4"/>
    <w:rsid w:val="00E27751"/>
    <w:rsid w:val="00E57FB6"/>
    <w:rsid w:val="00E61122"/>
    <w:rsid w:val="00E650EA"/>
    <w:rsid w:val="00E80C78"/>
    <w:rsid w:val="00EB7F60"/>
    <w:rsid w:val="00EF7EC3"/>
    <w:rsid w:val="00F17468"/>
    <w:rsid w:val="00F22298"/>
    <w:rsid w:val="00F42C1D"/>
    <w:rsid w:val="00F56246"/>
    <w:rsid w:val="00F57379"/>
    <w:rsid w:val="00F7570A"/>
    <w:rsid w:val="00F81BFB"/>
    <w:rsid w:val="00F96BA5"/>
    <w:rsid w:val="00FA0B43"/>
    <w:rsid w:val="00FA2D8E"/>
    <w:rsid w:val="00FB0C7D"/>
    <w:rsid w:val="00FF28F5"/>
    <w:rsid w:val="00FF657D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59EAC764"/>
  <w15:chartTrackingRefBased/>
  <w15:docId w15:val="{31C79E32-BA82-4F83-AE22-FF5FCB40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Seznamsodrkami">
    <w:name w:val="List Bullet"/>
    <w:basedOn w:val="Normln"/>
    <w:unhideWhenUsed/>
    <w:pPr>
      <w:numPr>
        <w:numId w:val="1"/>
      </w:numPr>
    </w:pPr>
  </w:style>
  <w:style w:type="paragraph" w:styleId="Zkladntext">
    <w:name w:val="Body Text"/>
    <w:basedOn w:val="Normln"/>
    <w:semiHidden/>
    <w:unhideWhenUsed/>
    <w:pPr>
      <w:jc w:val="both"/>
    </w:pPr>
  </w:style>
  <w:style w:type="character" w:customStyle="1" w:styleId="ZkladntextChar">
    <w:name w:val="Základní text Char"/>
    <w:semiHidden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616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663"/>
    <w:pPr>
      <w:spacing w:before="240" w:after="60"/>
      <w:ind w:right="-11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1663"/>
    <w:rPr>
      <w:rFonts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D8E"/>
    <w:pPr>
      <w:spacing w:before="0" w:after="0"/>
      <w:ind w:right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PedmtkomenteChar">
    <w:name w:val="Předmět komentáře Char"/>
    <w:link w:val="Pedmtkomente"/>
    <w:uiPriority w:val="99"/>
    <w:semiHidden/>
    <w:rsid w:val="00FA2D8E"/>
    <w:rPr>
      <w:rFonts w:ascii="Times New Roman" w:eastAsia="Times New Roman" w:hAnsi="Times New Roman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asova\Plocha\Koubek%20Tom&#225;&#353;\dp-SPC-cb-word200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8ABA-B646-42A3-9009-B1B78748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dp-SPC-cb-word2003</Template>
  <TotalTime>16</TotalTime>
  <Pages>4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Macasova</dc:creator>
  <cp:keywords/>
  <dc:description/>
  <cp:lastModifiedBy>Novakova</cp:lastModifiedBy>
  <cp:revision>6</cp:revision>
  <cp:lastPrinted>2024-04-04T15:10:00Z</cp:lastPrinted>
  <dcterms:created xsi:type="dcterms:W3CDTF">2024-04-22T18:00:00Z</dcterms:created>
  <dcterms:modified xsi:type="dcterms:W3CDTF">2024-05-15T12:48:00Z</dcterms:modified>
</cp:coreProperties>
</file>